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第一届全国法学学生“东放明杯”模拟立法大赛</w:t>
      </w:r>
    </w:p>
    <w:p>
      <w:pPr>
        <w:keepNext w:val="0"/>
        <w:keepLines w:val="0"/>
        <w:widowControl/>
        <w:suppressLineNumbers w:val="0"/>
        <w:ind w:left="945" w:leftChars="302" w:hanging="311" w:hangingChars="1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945" w:leftChars="302" w:hanging="311" w:hangingChars="1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945" w:leftChars="302" w:hanging="311" w:hangingChars="1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945" w:leftChars="302" w:hanging="311" w:hangingChars="10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复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赛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材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48"/>
          <w:szCs w:val="48"/>
          <w:lang w:val="en-US" w:eastAsia="zh-CN" w:bidi="ar"/>
        </w:rPr>
        <w:t>料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学校名称：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学院名称：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时    间：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年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月 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spacing w:line="270" w:lineRule="atLeast"/>
        <w:ind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  <w:lang w:val="en-US" w:eastAsia="zh-CN"/>
        </w:rPr>
        <w:t>模拟立法大赛复赛报名表</w:t>
      </w:r>
    </w:p>
    <w:tbl>
      <w:tblPr>
        <w:tblStyle w:val="4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1406"/>
        <w:gridCol w:w="348"/>
        <w:gridCol w:w="355"/>
        <w:gridCol w:w="703"/>
        <w:gridCol w:w="66"/>
        <w:gridCol w:w="660"/>
        <w:gridCol w:w="667"/>
        <w:gridCol w:w="13"/>
        <w:gridCol w:w="780"/>
        <w:gridCol w:w="626"/>
        <w:gridCol w:w="209"/>
        <w:gridCol w:w="497"/>
        <w:gridCol w:w="700"/>
        <w:gridCol w:w="5"/>
        <w:gridCol w:w="1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510" w:hRule="atLeast"/>
          <w:jc w:val="center"/>
        </w:trPr>
        <w:tc>
          <w:tcPr>
            <w:tcW w:w="1039" w:type="pct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名称</w:t>
            </w:r>
          </w:p>
        </w:tc>
        <w:tc>
          <w:tcPr>
            <w:tcW w:w="3960" w:type="pct"/>
            <w:gridSpan w:val="1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477" w:hRule="atLeast"/>
          <w:jc w:val="center"/>
        </w:trPr>
        <w:tc>
          <w:tcPr>
            <w:tcW w:w="103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hint="default" w:eastAsia="宋体" w:cs="宋体"/>
                <w:b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  <w:lang w:val="en-US" w:eastAsia="zh-CN"/>
              </w:rPr>
              <w:t>主持人姓名</w:t>
            </w:r>
          </w:p>
        </w:tc>
        <w:tc>
          <w:tcPr>
            <w:tcW w:w="66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3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性别</w:t>
            </w:r>
          </w:p>
        </w:tc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4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hint="eastAsia" w:ascii="宋体" w:hAnsi="宋体" w:eastAsia="宋体" w:cs="宋体"/>
                <w:b/>
                <w:spacing w:val="24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  <w:lang w:val="en-US" w:eastAsia="zh-CN"/>
              </w:rPr>
              <w:t>专业</w:t>
            </w:r>
          </w:p>
        </w:tc>
        <w:tc>
          <w:tcPr>
            <w:tcW w:w="4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71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出生年月</w:t>
            </w:r>
          </w:p>
        </w:tc>
        <w:tc>
          <w:tcPr>
            <w:tcW w:w="8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cs="Times New Roman"/>
                <w:spacing w:val="24"/>
                <w:kern w:val="0"/>
                <w:szCs w:val="21"/>
              </w:rPr>
            </w:pPr>
            <w:r>
              <w:rPr>
                <w:rFonts w:cs="Times New Roman"/>
                <w:spacing w:val="24"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513" w:hRule="atLeast"/>
          <w:jc w:val="center"/>
        </w:trPr>
        <w:tc>
          <w:tcPr>
            <w:tcW w:w="8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both"/>
              <w:rPr>
                <w:rFonts w:hint="eastAsia" w:eastAsia="宋体" w:cs="宋体"/>
                <w:b/>
                <w:spacing w:val="24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所在</w:t>
            </w:r>
            <w:r>
              <w:rPr>
                <w:rFonts w:hint="eastAsia" w:cs="宋体"/>
                <w:b/>
                <w:spacing w:val="24"/>
                <w:kern w:val="0"/>
                <w:szCs w:val="21"/>
                <w:lang w:val="en-US" w:eastAsia="zh-CN"/>
              </w:rPr>
              <w:t>学校</w:t>
            </w:r>
          </w:p>
        </w:tc>
        <w:tc>
          <w:tcPr>
            <w:tcW w:w="8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cs="Times New Roman"/>
                <w:spacing w:val="24"/>
                <w:kern w:val="0"/>
                <w:szCs w:val="21"/>
              </w:rPr>
            </w:pPr>
          </w:p>
        </w:tc>
        <w:tc>
          <w:tcPr>
            <w:tcW w:w="83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hint="default" w:eastAsia="宋体" w:cs="Times New Roman"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833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cs="Times New Roman"/>
                <w:spacing w:val="24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hint="eastAsia" w:eastAsia="宋体" w:cs="Times New Roman"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  <w:t>指导老师</w:t>
            </w:r>
          </w:p>
        </w:tc>
        <w:tc>
          <w:tcPr>
            <w:tcW w:w="83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cs="Times New Roman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597" w:hRule="atLeast"/>
          <w:jc w:val="center"/>
        </w:trPr>
        <w:tc>
          <w:tcPr>
            <w:tcW w:w="1249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联系电话</w:t>
            </w:r>
          </w:p>
        </w:tc>
        <w:tc>
          <w:tcPr>
            <w:tcW w:w="1249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</w:p>
        </w:tc>
        <w:tc>
          <w:tcPr>
            <w:tcW w:w="125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hint="eastAsia" w:ascii="宋体" w:hAnsi="宋体" w:eastAsia="宋体" w:cs="宋体"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1249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903" w:hRule="atLeast"/>
          <w:jc w:val="center"/>
        </w:trPr>
        <w:tc>
          <w:tcPr>
            <w:tcW w:w="103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通讯地址</w:t>
            </w:r>
          </w:p>
        </w:tc>
        <w:tc>
          <w:tcPr>
            <w:tcW w:w="2416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</w:p>
        </w:tc>
        <w:tc>
          <w:tcPr>
            <w:tcW w:w="71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邮政编码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hint="eastAsia" w:ascii="宋体" w:hAnsi="宋体" w:eastAsia="宋体" w:cs="宋体"/>
                <w:spacing w:val="24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748" w:hRule="atLeast"/>
          <w:jc w:val="center"/>
        </w:trPr>
        <w:tc>
          <w:tcPr>
            <w:tcW w:w="5000" w:type="pct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  <w:t>团队成员和指导教师简介（不能增加页面。）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4668" w:firstLineChars="1500"/>
              <w:jc w:val="both"/>
              <w:textAlignment w:val="auto"/>
              <w:outlineLvl w:val="9"/>
              <w:rPr>
                <w:rFonts w:hint="default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……大学法学院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default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  <w:t xml:space="preserve">                                    2022年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default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  <w:t xml:space="preserve">                                   </w:t>
            </w:r>
          </w:p>
        </w:tc>
      </w:tr>
    </w:tbl>
    <w:p>
      <w:pPr>
        <w:jc w:val="center"/>
        <w:rPr>
          <w:rFonts w:hint="eastAsia"/>
          <w:sz w:val="36"/>
          <w:szCs w:val="36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目 录（采取自动生成）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《……省（直辖市、自治区）教育惩戒实施办法·送审稿》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《……省（直辖市、自治区）教育惩戒实施办法·送审稿》起草说明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《……省（直辖市、自治区）教育惩戒实施办法·送审稿》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立法理由.................................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《……省（直辖市、自治区）教育惩戒实施办法·送审稿》主要参阅材料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.........................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  <w:t>《……省（直辖市、自治区）教育惩戒实施办法·送审稿》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第一条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立法目的与依据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】（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后续条文同此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第二条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适用范围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】（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后续条文同此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第三条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【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  <w:t>……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】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br w:type="page"/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footerReference r:id="rId8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《……省（直辖市、自治区）教育惩戒实施办法·送审稿》起草说明</w:t>
      </w: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center"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《……省（直辖市、自治区）教育惩戒实施办法·送审稿》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立法理由</w:t>
      </w:r>
    </w:p>
    <w:p>
      <w:pP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第一条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立法目的与依据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】（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后续条文同此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楷体" w:hAnsi="华文楷体" w:eastAsia="华文楷体" w:cs="华文楷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24"/>
          <w:szCs w:val="24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第二条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适用范围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】（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后续条文同此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24"/>
          <w:szCs w:val="24"/>
          <w:lang w:val="en-US" w:eastAsia="zh-CN" w:bidi="ar"/>
        </w:rPr>
        <w:t>说明：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《……省（直辖市、自治区）教育惩戒实施办法·送审稿》</w:t>
      </w:r>
    </w:p>
    <w:p>
      <w:pPr>
        <w:ind w:left="0" w:leftChars="0" w:firstLine="0" w:firstLineChars="0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主要参阅资料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                       目录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1.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2.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3.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1.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2.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3.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Dk2MjdjMDI0YTMzYzRlMDY4YWJhMDc1ODQyZjcifQ=="/>
  </w:docVars>
  <w:rsids>
    <w:rsidRoot w:val="17136F6B"/>
    <w:rsid w:val="0C255B58"/>
    <w:rsid w:val="14405863"/>
    <w:rsid w:val="17136F6B"/>
    <w:rsid w:val="19817E83"/>
    <w:rsid w:val="23E72215"/>
    <w:rsid w:val="252716BD"/>
    <w:rsid w:val="2F9229E4"/>
    <w:rsid w:val="315A3540"/>
    <w:rsid w:val="3B8B2704"/>
    <w:rsid w:val="40E622F7"/>
    <w:rsid w:val="456352C2"/>
    <w:rsid w:val="47EF09A3"/>
    <w:rsid w:val="488D3709"/>
    <w:rsid w:val="49704854"/>
    <w:rsid w:val="4D200CCB"/>
    <w:rsid w:val="50D44D0F"/>
    <w:rsid w:val="60443CA9"/>
    <w:rsid w:val="687376A7"/>
    <w:rsid w:val="7053191F"/>
    <w:rsid w:val="78EB53C3"/>
    <w:rsid w:val="7C2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0" w:lineRule="atLeast"/>
      <w:ind w:firstLine="602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467</Words>
  <Characters>597</Characters>
  <Lines>0</Lines>
  <Paragraphs>0</Paragraphs>
  <TotalTime>11</TotalTime>
  <ScaleCrop>false</ScaleCrop>
  <LinksUpToDate>false</LinksUpToDate>
  <CharactersWithSpaces>774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2022-05-12T08:21:00Z</dcterms:created>
  <dc:creator>侯艳</dc:creator>
  <cp:lastModifiedBy>周远翔</cp:lastModifiedBy>
  <dcterms:modified xsi:type="dcterms:W3CDTF">2022-08-10T13:22:06Z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18642A032CE2496F90095BBD8C61E45B</vt:lpwstr>
  </property>
</Properties>
</file>